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2ECBF">
      <w:pPr>
        <w:snapToGrid w:val="0"/>
        <w:spacing w:line="700" w:lineRule="exact"/>
        <w:jc w:val="center"/>
        <w:rPr>
          <w:rFonts w:hint="eastAsia" w:ascii="黑体" w:hAnsi="黑体" w:eastAsia="黑体" w:cs="宋体"/>
          <w:spacing w:val="-11"/>
          <w:sz w:val="44"/>
          <w:szCs w:val="44"/>
        </w:rPr>
      </w:pPr>
      <w:r>
        <w:rPr>
          <w:rFonts w:hint="eastAsia" w:ascii="黑体" w:hAnsi="黑体" w:eastAsia="黑体" w:cs="宋体"/>
          <w:spacing w:val="-11"/>
          <w:sz w:val="44"/>
          <w:szCs w:val="44"/>
          <w:lang w:val="en-US" w:eastAsia="zh-CN"/>
        </w:rPr>
        <w:t>人文学院</w:t>
      </w:r>
      <w:r>
        <w:rPr>
          <w:rFonts w:hint="eastAsia" w:ascii="黑体" w:hAnsi="黑体" w:eastAsia="黑体" w:cs="宋体"/>
          <w:spacing w:val="-11"/>
          <w:sz w:val="44"/>
          <w:szCs w:val="44"/>
        </w:rPr>
        <w:t>人工智能跨学科融合</w:t>
      </w:r>
    </w:p>
    <w:p w14:paraId="598C0F9B">
      <w:pPr>
        <w:spacing w:line="480" w:lineRule="auto"/>
        <w:jc w:val="center"/>
        <w:outlineLvl w:val="0"/>
        <w:rPr>
          <w:rFonts w:hint="eastAsia" w:ascii="黑体" w:hAnsi="黑体" w:eastAsia="黑体" w:cs="方正小标宋简体"/>
          <w:sz w:val="44"/>
          <w:szCs w:val="44"/>
          <w:lang w:eastAsia="zh-CN"/>
        </w:rPr>
      </w:pPr>
      <w:r>
        <w:rPr>
          <w:rFonts w:hint="eastAsia" w:ascii="黑体" w:hAnsi="黑体" w:eastAsia="黑体" w:cs="宋体"/>
          <w:spacing w:val="-11"/>
          <w:sz w:val="44"/>
          <w:szCs w:val="44"/>
        </w:rPr>
        <w:t>课程建设项目</w:t>
      </w:r>
      <w:r>
        <w:rPr>
          <w:rFonts w:hint="eastAsia" w:ascii="黑体" w:hAnsi="黑体" w:eastAsia="黑体" w:cs="方正小标宋简体"/>
          <w:sz w:val="44"/>
          <w:szCs w:val="44"/>
        </w:rPr>
        <w:t>申报</w:t>
      </w:r>
      <w:r>
        <w:rPr>
          <w:rFonts w:hint="eastAsia" w:ascii="黑体" w:hAnsi="黑体" w:eastAsia="黑体" w:cs="方正小标宋简体"/>
          <w:sz w:val="44"/>
          <w:szCs w:val="44"/>
          <w:lang w:val="en-US" w:eastAsia="zh-CN"/>
        </w:rPr>
        <w:t>表</w:t>
      </w:r>
    </w:p>
    <w:p w14:paraId="42CE1F4A">
      <w:pPr>
        <w:spacing w:line="480" w:lineRule="auto"/>
        <w:jc w:val="center"/>
        <w:outlineLvl w:val="0"/>
        <w:rPr>
          <w:rFonts w:hint="eastAsia" w:ascii="黑体" w:hAnsi="黑体" w:eastAsia="黑体" w:cs="方正小标宋简体"/>
          <w:sz w:val="44"/>
          <w:szCs w:val="44"/>
        </w:rPr>
      </w:pPr>
    </w:p>
    <w:p w14:paraId="5102FD8A">
      <w:pPr>
        <w:tabs>
          <w:tab w:val="left" w:pos="709"/>
        </w:tabs>
        <w:spacing w:line="480" w:lineRule="auto"/>
        <w:ind w:right="206" w:rightChars="98"/>
        <w:rPr>
          <w:rFonts w:ascii="仿宋_GB2312" w:hAnsi="宋体" w:eastAsia="仿宋_GB2312" w:cs="Times New Roman"/>
          <w:b/>
          <w:sz w:val="28"/>
          <w:szCs w:val="24"/>
        </w:rPr>
      </w:pPr>
      <w:r>
        <w:rPr>
          <w:rFonts w:hint="eastAsia" w:ascii="黑体" w:hAnsi="宋体" w:eastAsia="黑体" w:cs="Times New Roman"/>
          <w:b/>
          <w:sz w:val="28"/>
          <w:szCs w:val="24"/>
        </w:rPr>
        <w:t>一、课程基本情况</w:t>
      </w:r>
    </w:p>
    <w:tbl>
      <w:tblPr>
        <w:tblStyle w:val="4"/>
        <w:tblW w:w="8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413"/>
        <w:gridCol w:w="3113"/>
        <w:gridCol w:w="1258"/>
        <w:gridCol w:w="2167"/>
      </w:tblGrid>
      <w:tr w14:paraId="66C3C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2413" w:type="dxa"/>
            <w:vAlign w:val="center"/>
          </w:tcPr>
          <w:p w14:paraId="679651A4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课程名称</w:t>
            </w:r>
          </w:p>
        </w:tc>
        <w:tc>
          <w:tcPr>
            <w:tcW w:w="3113" w:type="dxa"/>
            <w:vAlign w:val="center"/>
          </w:tcPr>
          <w:p w14:paraId="0CC6F70B">
            <w:pPr>
              <w:widowControl/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1258" w:type="dxa"/>
            <w:vAlign w:val="center"/>
          </w:tcPr>
          <w:p w14:paraId="7E6A57B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学分</w:t>
            </w:r>
          </w:p>
          <w:p w14:paraId="48001B2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华文仿宋" w:hAnsi="华文仿宋" w:eastAsia="华文仿宋" w:cs="Times New Roman"/>
                <w:sz w:val="28"/>
                <w:szCs w:val="28"/>
              </w:rPr>
            </w:pPr>
            <w:r>
              <w:rPr>
                <w:rFonts w:ascii="华文仿宋" w:hAnsi="华文仿宋" w:eastAsia="华文仿宋" w:cs="Times New Roman"/>
                <w:b/>
                <w:bCs/>
                <w:sz w:val="28"/>
                <w:szCs w:val="28"/>
              </w:rPr>
              <w:t>学时</w:t>
            </w:r>
          </w:p>
        </w:tc>
        <w:tc>
          <w:tcPr>
            <w:tcW w:w="2167" w:type="dxa"/>
            <w:vAlign w:val="center"/>
          </w:tcPr>
          <w:p w14:paraId="471E0C1E">
            <w:pPr>
              <w:widowControl/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 w14:paraId="22E4B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2413" w:type="dxa"/>
            <w:vAlign w:val="center"/>
          </w:tcPr>
          <w:p w14:paraId="06AD4213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课程性质</w:t>
            </w:r>
          </w:p>
        </w:tc>
        <w:tc>
          <w:tcPr>
            <w:tcW w:w="6538" w:type="dxa"/>
            <w:gridSpan w:val="3"/>
            <w:vAlign w:val="center"/>
          </w:tcPr>
          <w:p w14:paraId="3FCC7D03">
            <w:pPr>
              <w:widowControl/>
              <w:autoSpaceDE w:val="0"/>
              <w:autoSpaceDN w:val="0"/>
              <w:spacing w:before="40" w:after="40"/>
              <w:ind w:firstLine="420"/>
              <w:textAlignment w:val="bottom"/>
              <w:rPr>
                <w:rFonts w:hint="eastAsia" w:ascii="华文仿宋" w:hAnsi="华文仿宋" w:eastAsia="华文仿宋" w:cs="Times New Roman"/>
                <w:sz w:val="28"/>
                <w:szCs w:val="28"/>
                <w:lang w:val="en-US" w:eastAsia="zh-CN"/>
              </w:rPr>
            </w:pPr>
            <w:sdt>
              <w:sdtPr>
                <w:rPr>
                  <w:rFonts w:hint="eastAsia" w:ascii="华文仿宋" w:hAnsi="华文仿宋" w:eastAsia="华文仿宋" w:cs="Times New Roman"/>
                  <w:sz w:val="28"/>
                  <w:szCs w:val="28"/>
                </w:rPr>
                <w:id w:val="-82760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华文仿宋" w:hAnsi="华文仿宋" w:eastAsia="华文仿宋" w:cs="Times New Roman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华文仿宋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华文仿宋" w:hAnsi="华文仿宋" w:eastAsia="华文仿宋" w:cs="Times New Roman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华文仿宋" w:hAnsi="华文仿宋" w:eastAsia="华文仿宋" w:cs="Times New Roman"/>
                <w:sz w:val="28"/>
                <w:szCs w:val="28"/>
              </w:rPr>
              <w:t xml:space="preserve">选修课 </w:t>
            </w:r>
            <w:sdt>
              <w:sdtPr>
                <w:rPr>
                  <w:rFonts w:hint="eastAsia" w:ascii="华文仿宋" w:hAnsi="华文仿宋" w:eastAsia="华文仿宋" w:cs="Times New Roman"/>
                  <w:sz w:val="28"/>
                  <w:szCs w:val="28"/>
                </w:rPr>
                <w:id w:val="804434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华文仿宋" w:hAnsi="华文仿宋" w:eastAsia="华文仿宋" w:cs="Times New Roman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华文仿宋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华文仿宋" w:hAnsi="华文仿宋" w:eastAsia="华文仿宋" w:cs="Times New Roman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华文仿宋" w:hAnsi="华文仿宋" w:eastAsia="华文仿宋" w:cs="Times New Roman"/>
                <w:sz w:val="28"/>
                <w:szCs w:val="28"/>
              </w:rPr>
              <w:t xml:space="preserve">必修课  </w:t>
            </w:r>
            <w:sdt>
              <w:sdtPr>
                <w:rPr>
                  <w:rFonts w:hint="eastAsia" w:ascii="华文仿宋" w:hAnsi="华文仿宋" w:eastAsia="华文仿宋" w:cs="Times New Roman"/>
                  <w:sz w:val="28"/>
                  <w:szCs w:val="28"/>
                </w:rPr>
                <w:id w:val="14746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华文仿宋" w:hAnsi="华文仿宋" w:eastAsia="华文仿宋" w:cs="Times New Roman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华文仿宋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华文仿宋" w:hAnsi="华文仿宋" w:eastAsia="华文仿宋" w:cs="Times New Roman"/>
                <w:sz w:val="28"/>
                <w:szCs w:val="28"/>
                <w:lang w:val="en-US" w:eastAsia="zh-CN"/>
              </w:rPr>
              <w:t>公共课</w:t>
            </w:r>
          </w:p>
        </w:tc>
      </w:tr>
      <w:tr w14:paraId="5498F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2413" w:type="dxa"/>
            <w:vAlign w:val="center"/>
          </w:tcPr>
          <w:p w14:paraId="07BF7157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  <w:lang w:val="en-US" w:eastAsia="zh-CN"/>
              </w:rPr>
              <w:t>课程负责人</w:t>
            </w:r>
          </w:p>
        </w:tc>
        <w:tc>
          <w:tcPr>
            <w:tcW w:w="6538" w:type="dxa"/>
            <w:gridSpan w:val="3"/>
            <w:vAlign w:val="center"/>
          </w:tcPr>
          <w:p w14:paraId="6CDA742B">
            <w:pPr>
              <w:widowControl/>
              <w:autoSpaceDE w:val="0"/>
              <w:autoSpaceDN w:val="0"/>
              <w:spacing w:before="40" w:after="40"/>
              <w:ind w:firstLine="420"/>
              <w:textAlignment w:val="bottom"/>
              <w:rPr>
                <w:rFonts w:hint="eastAsia" w:ascii="华文仿宋" w:hAnsi="华文仿宋" w:eastAsia="华文仿宋" w:cs="Times New Roman"/>
                <w:sz w:val="28"/>
                <w:szCs w:val="28"/>
              </w:rPr>
            </w:pPr>
          </w:p>
        </w:tc>
      </w:tr>
      <w:tr w14:paraId="3069E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2413" w:type="dxa"/>
            <w:vAlign w:val="center"/>
          </w:tcPr>
          <w:p w14:paraId="173E246A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开课年级</w:t>
            </w:r>
          </w:p>
        </w:tc>
        <w:tc>
          <w:tcPr>
            <w:tcW w:w="6538" w:type="dxa"/>
            <w:gridSpan w:val="3"/>
            <w:vAlign w:val="center"/>
          </w:tcPr>
          <w:p w14:paraId="4607B2FA">
            <w:pPr>
              <w:widowControl/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 w14:paraId="5ADF6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2413" w:type="dxa"/>
            <w:vAlign w:val="center"/>
          </w:tcPr>
          <w:p w14:paraId="6A5DB29C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面向专业</w:t>
            </w:r>
          </w:p>
        </w:tc>
        <w:tc>
          <w:tcPr>
            <w:tcW w:w="6538" w:type="dxa"/>
            <w:gridSpan w:val="3"/>
            <w:vAlign w:val="center"/>
          </w:tcPr>
          <w:p w14:paraId="279A05DB">
            <w:pPr>
              <w:widowControl/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</w:tbl>
    <w:p w14:paraId="2F17AAE1">
      <w:pPr>
        <w:spacing w:line="480" w:lineRule="auto"/>
        <w:ind w:right="206" w:rightChars="98" w:firstLine="562"/>
        <w:rPr>
          <w:rFonts w:ascii="黑体" w:hAnsi="宋体" w:eastAsia="黑体" w:cs="Times New Roman"/>
          <w:b/>
          <w:sz w:val="28"/>
          <w:szCs w:val="24"/>
        </w:rPr>
      </w:pPr>
    </w:p>
    <w:p w14:paraId="4206E5C7">
      <w:pPr>
        <w:spacing w:line="480" w:lineRule="auto"/>
        <w:ind w:right="206" w:rightChars="98"/>
        <w:rPr>
          <w:rFonts w:ascii="黑体" w:hAnsi="宋体" w:eastAsia="黑体" w:cs="Times New Roman"/>
          <w:b/>
          <w:sz w:val="28"/>
          <w:szCs w:val="24"/>
        </w:rPr>
      </w:pPr>
      <w:r>
        <w:rPr>
          <w:rFonts w:hint="eastAsia" w:ascii="黑体" w:hAnsi="宋体" w:eastAsia="黑体" w:cs="Times New Roman"/>
          <w:b/>
          <w:sz w:val="28"/>
          <w:szCs w:val="24"/>
        </w:rPr>
        <w:t>二、课程团队情况（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0"/>
        </w:rPr>
        <w:t>序号</w:t>
      </w:r>
      <w:r>
        <w:rPr>
          <w:rFonts w:eastAsia="仿宋_GB2312"/>
          <w:color w:val="000000"/>
          <w:kern w:val="0"/>
          <w:sz w:val="24"/>
          <w:szCs w:val="20"/>
        </w:rPr>
        <w:t>1为课程负责人，课程负责人及团队其他主要成员总人数限5人之内</w:t>
      </w:r>
      <w:r>
        <w:rPr>
          <w:rFonts w:hint="eastAsia" w:ascii="黑体" w:hAnsi="宋体" w:eastAsia="黑体" w:cs="Times New Roman"/>
          <w:b/>
          <w:sz w:val="28"/>
          <w:szCs w:val="24"/>
        </w:rPr>
        <w:t>）</w:t>
      </w:r>
    </w:p>
    <w:tbl>
      <w:tblPr>
        <w:tblStyle w:val="4"/>
        <w:tblW w:w="8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5"/>
        <w:gridCol w:w="1275"/>
        <w:gridCol w:w="1470"/>
        <w:gridCol w:w="2085"/>
        <w:gridCol w:w="2768"/>
      </w:tblGrid>
      <w:tr w14:paraId="62D4E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vAlign w:val="center"/>
          </w:tcPr>
          <w:p w14:paraId="1DA9D21F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75" w:type="dxa"/>
            <w:vAlign w:val="center"/>
          </w:tcPr>
          <w:p w14:paraId="16EEA60A">
            <w:pPr>
              <w:widowControl/>
              <w:autoSpaceDE w:val="0"/>
              <w:autoSpaceDN w:val="0"/>
              <w:spacing w:before="40" w:after="40"/>
              <w:ind w:firstLine="281" w:firstLineChars="100"/>
              <w:jc w:val="both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470" w:type="dxa"/>
            <w:vAlign w:val="center"/>
          </w:tcPr>
          <w:p w14:paraId="5C6478A4">
            <w:pPr>
              <w:widowControl/>
              <w:autoSpaceDE w:val="0"/>
              <w:autoSpaceDN w:val="0"/>
              <w:spacing w:before="40" w:after="40"/>
              <w:jc w:val="both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职称/职务</w:t>
            </w:r>
          </w:p>
        </w:tc>
        <w:tc>
          <w:tcPr>
            <w:tcW w:w="2085" w:type="dxa"/>
            <w:vAlign w:val="center"/>
          </w:tcPr>
          <w:p w14:paraId="46DEDA37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  <w:lang w:val="en-US" w:eastAsia="zh-CN"/>
              </w:rPr>
              <w:t>学科</w:t>
            </w:r>
          </w:p>
        </w:tc>
        <w:tc>
          <w:tcPr>
            <w:tcW w:w="2768" w:type="dxa"/>
            <w:vAlign w:val="center"/>
          </w:tcPr>
          <w:p w14:paraId="6E663A3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任务</w:t>
            </w: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  <w:lang w:val="en-US" w:eastAsia="zh-CN"/>
              </w:rPr>
              <w:t>分工</w:t>
            </w:r>
          </w:p>
        </w:tc>
      </w:tr>
      <w:tr w14:paraId="6D59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vAlign w:val="center"/>
          </w:tcPr>
          <w:p w14:paraId="1D1C83A7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69F35244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14:paraId="36A7E82D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14:paraId="4E4A6C5D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8" w:type="dxa"/>
            <w:vAlign w:val="center"/>
          </w:tcPr>
          <w:p w14:paraId="182C0F71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</w:tr>
      <w:tr w14:paraId="00E94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vAlign w:val="center"/>
          </w:tcPr>
          <w:p w14:paraId="10F4472E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065B624B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14:paraId="7AD67BA8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14:paraId="346FE92E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8" w:type="dxa"/>
            <w:vAlign w:val="center"/>
          </w:tcPr>
          <w:p w14:paraId="44516054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</w:tr>
      <w:tr w14:paraId="3CFB8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vAlign w:val="center"/>
          </w:tcPr>
          <w:p w14:paraId="119A0649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14:paraId="5CEFDCA3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14:paraId="78F02E71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14:paraId="7FA418CD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8" w:type="dxa"/>
            <w:vAlign w:val="center"/>
          </w:tcPr>
          <w:p w14:paraId="55587133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</w:tr>
      <w:tr w14:paraId="198A3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vAlign w:val="center"/>
          </w:tcPr>
          <w:p w14:paraId="197A62AF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14:paraId="07289C2F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14:paraId="3BFC6AED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14:paraId="31416009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8" w:type="dxa"/>
            <w:vAlign w:val="center"/>
          </w:tcPr>
          <w:p w14:paraId="340E095E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</w:tr>
      <w:tr w14:paraId="3493B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vAlign w:val="center"/>
          </w:tcPr>
          <w:p w14:paraId="671F7412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75" w:type="dxa"/>
            <w:vAlign w:val="center"/>
          </w:tcPr>
          <w:p w14:paraId="3CB4C0CA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14:paraId="7D54CE96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14:paraId="6DBC11E6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8" w:type="dxa"/>
            <w:vAlign w:val="center"/>
          </w:tcPr>
          <w:p w14:paraId="630792B3">
            <w:pPr>
              <w:widowControl/>
              <w:autoSpaceDE w:val="0"/>
              <w:autoSpaceDN w:val="0"/>
              <w:spacing w:before="40" w:after="40"/>
              <w:ind w:firstLine="420"/>
              <w:jc w:val="left"/>
              <w:textAlignment w:val="bottom"/>
              <w:rPr>
                <w:rFonts w:hint="eastAsia" w:ascii="华文仿宋" w:hAnsi="华文仿宋" w:eastAsia="华文仿宋" w:cs="Times New Roman"/>
                <w:b/>
                <w:bCs/>
                <w:sz w:val="28"/>
                <w:szCs w:val="28"/>
              </w:rPr>
            </w:pPr>
          </w:p>
        </w:tc>
      </w:tr>
    </w:tbl>
    <w:p w14:paraId="5BE16784">
      <w:pPr>
        <w:spacing w:line="480" w:lineRule="auto"/>
        <w:ind w:right="206" w:rightChars="98"/>
        <w:jc w:val="left"/>
        <w:rPr>
          <w:rFonts w:hint="eastAsia" w:ascii="黑体" w:hAnsi="宋体" w:eastAsia="黑体" w:cs="Times New Roman"/>
          <w:b/>
          <w:sz w:val="28"/>
          <w:szCs w:val="24"/>
        </w:rPr>
      </w:pPr>
    </w:p>
    <w:p w14:paraId="2B782123">
      <w:pPr>
        <w:spacing w:line="480" w:lineRule="auto"/>
        <w:ind w:right="206" w:rightChars="98"/>
        <w:jc w:val="left"/>
        <w:rPr>
          <w:rFonts w:ascii="仿宋_GB2312" w:hAnsi="宋体" w:eastAsia="仿宋_GB2312" w:cs="Times New Roman"/>
          <w:sz w:val="28"/>
          <w:szCs w:val="24"/>
        </w:rPr>
      </w:pPr>
      <w:r>
        <w:rPr>
          <w:rFonts w:hint="eastAsia" w:ascii="黑体" w:hAnsi="宋体" w:eastAsia="黑体" w:cs="Times New Roman"/>
          <w:b/>
          <w:sz w:val="28"/>
          <w:szCs w:val="24"/>
        </w:rPr>
        <w:t>三、课程建设规划</w:t>
      </w:r>
      <w:bookmarkStart w:id="0" w:name="_GoBack"/>
      <w:bookmarkEnd w:id="0"/>
    </w:p>
    <w:tbl>
      <w:tblPr>
        <w:tblStyle w:val="4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984"/>
      </w:tblGrid>
      <w:tr w14:paraId="6C741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88" w:hRule="atLeast"/>
          <w:jc w:val="center"/>
        </w:trPr>
        <w:tc>
          <w:tcPr>
            <w:tcW w:w="8984" w:type="dxa"/>
          </w:tcPr>
          <w:p w14:paraId="3A9BFC27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4"/>
                <w:szCs w:val="24"/>
              </w:rPr>
              <w:t>1.已有基础</w:t>
            </w:r>
            <w:r>
              <w:rPr>
                <w:rFonts w:hint="eastAsia" w:ascii="华文仿宋" w:hAnsi="华文仿宋" w:eastAsia="华文仿宋" w:cs="Times New Roman"/>
                <w:bCs/>
                <w:sz w:val="24"/>
                <w:szCs w:val="24"/>
              </w:rPr>
              <w:t>（课程教学资源情况以及在“在线课程、数字教材、人工智能+、产教融合、社会实践”等方面的建设基础）</w:t>
            </w:r>
          </w:p>
          <w:p w14:paraId="0D25461A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69FF166E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7A0C62A2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69BDD543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32AB65D9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746F0EFE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639F2C51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54B579C4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5B1A53B4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29C446CD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42C1031F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6C6F9C6E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142CD8F0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286694F6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</w:tc>
      </w:tr>
      <w:tr w14:paraId="43D93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21" w:hRule="atLeast"/>
          <w:jc w:val="center"/>
        </w:trPr>
        <w:tc>
          <w:tcPr>
            <w:tcW w:w="8984" w:type="dxa"/>
          </w:tcPr>
          <w:p w14:paraId="3DAEF801">
            <w:pPr>
              <w:autoSpaceDE w:val="0"/>
              <w:autoSpaceDN w:val="0"/>
              <w:spacing w:before="40" w:after="40"/>
              <w:textAlignment w:val="bottom"/>
              <w:rPr>
                <w:rFonts w:hint="eastAsia" w:ascii="华文仿宋" w:hAnsi="华文仿宋" w:eastAsia="华文仿宋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4"/>
                <w:szCs w:val="24"/>
              </w:rPr>
              <w:t>2.建设课程建设的必要性</w:t>
            </w:r>
            <w:r>
              <w:rPr>
                <w:rFonts w:hint="eastAsia" w:ascii="华文仿宋" w:hAnsi="华文仿宋" w:eastAsia="华文仿宋" w:cs="Times New Roman"/>
                <w:b w:val="0"/>
                <w:bCs w:val="0"/>
                <w:sz w:val="24"/>
                <w:szCs w:val="24"/>
              </w:rPr>
              <w:t>（结合专业培养目标和人才能力素养需求趋势，与国内外高校对比分析课程对人才培养的作用意义）</w:t>
            </w:r>
          </w:p>
          <w:p w14:paraId="7C6D25B0">
            <w:pPr>
              <w:autoSpaceDE w:val="0"/>
              <w:autoSpaceDN w:val="0"/>
              <w:spacing w:before="40" w:after="40"/>
              <w:textAlignment w:val="bottom"/>
              <w:rPr>
                <w:rFonts w:hint="eastAsia" w:ascii="华文仿宋" w:hAnsi="华文仿宋" w:eastAsia="华文仿宋" w:cs="Times New Roman"/>
                <w:b w:val="0"/>
                <w:bCs w:val="0"/>
                <w:sz w:val="24"/>
                <w:szCs w:val="24"/>
              </w:rPr>
            </w:pPr>
          </w:p>
          <w:p w14:paraId="73B17FE4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7B843753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1A4B61C4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58F2645C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6600F430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4DA4BC50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</w:tc>
      </w:tr>
      <w:tr w14:paraId="7591A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42" w:hRule="atLeast"/>
          <w:jc w:val="center"/>
        </w:trPr>
        <w:tc>
          <w:tcPr>
            <w:tcW w:w="8984" w:type="dxa"/>
          </w:tcPr>
          <w:p w14:paraId="7E5E8F98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  <w:r>
              <w:rPr>
                <w:rFonts w:hint="eastAsia" w:ascii="华文仿宋" w:hAnsi="华文仿宋" w:eastAsia="华文仿宋" w:cs="Times New Roman"/>
                <w:b/>
                <w:bCs/>
                <w:sz w:val="24"/>
                <w:szCs w:val="24"/>
              </w:rPr>
              <w:t>3.建设内容</w:t>
            </w:r>
            <w:r>
              <w:rPr>
                <w:rFonts w:hint="eastAsia" w:ascii="华文仿宋" w:hAnsi="华文仿宋" w:eastAsia="华文仿宋" w:cs="Times New Roman"/>
                <w:bCs/>
                <w:sz w:val="24"/>
                <w:szCs w:val="24"/>
              </w:rPr>
              <w:t>（具体描述基于课程构建的体系结构，A</w:t>
            </w:r>
            <w:r>
              <w:rPr>
                <w:rFonts w:ascii="华文仿宋" w:hAnsi="华文仿宋" w:eastAsia="华文仿宋" w:cs="Times New Roman"/>
                <w:bCs/>
                <w:sz w:val="24"/>
                <w:szCs w:val="24"/>
              </w:rPr>
              <w:t>I</w:t>
            </w:r>
            <w:r>
              <w:rPr>
                <w:rFonts w:hint="eastAsia" w:ascii="华文仿宋" w:hAnsi="华文仿宋" w:eastAsia="华文仿宋" w:cs="Times New Roman"/>
                <w:bCs/>
                <w:sz w:val="24"/>
                <w:szCs w:val="24"/>
              </w:rPr>
              <w:t>、知识图谱等新技术融合形式，教学资源等方面的安排）</w:t>
            </w:r>
          </w:p>
          <w:p w14:paraId="38229B6B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22B13349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03094214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1538A27B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38BDF86B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6AEFE009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  <w:p w14:paraId="760D415E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/>
                <w:bCs/>
                <w:szCs w:val="21"/>
              </w:rPr>
            </w:pPr>
          </w:p>
        </w:tc>
      </w:tr>
      <w:tr w14:paraId="1E019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61" w:hRule="atLeast"/>
          <w:jc w:val="center"/>
        </w:trPr>
        <w:tc>
          <w:tcPr>
            <w:tcW w:w="8984" w:type="dxa"/>
          </w:tcPr>
          <w:p w14:paraId="6FD429DF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/>
                <w:bCs/>
                <w:sz w:val="24"/>
                <w:szCs w:val="24"/>
              </w:rPr>
            </w:pPr>
            <w:r>
              <w:rPr>
                <w:rFonts w:ascii="华文仿宋" w:hAnsi="华文仿宋" w:eastAsia="华文仿宋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hint="eastAsia" w:ascii="华文仿宋" w:hAnsi="华文仿宋" w:eastAsia="华文仿宋" w:cs="Times New Roman"/>
                <w:b/>
                <w:bCs/>
                <w:sz w:val="24"/>
                <w:szCs w:val="24"/>
              </w:rPr>
              <w:t>、建设进度安排</w:t>
            </w:r>
          </w:p>
          <w:p w14:paraId="395755C2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Cs/>
                <w:szCs w:val="21"/>
              </w:rPr>
            </w:pPr>
          </w:p>
          <w:p w14:paraId="6681D628">
            <w:pPr>
              <w:autoSpaceDE w:val="0"/>
              <w:autoSpaceDN w:val="0"/>
              <w:spacing w:before="40" w:after="40"/>
              <w:ind w:firstLine="420"/>
              <w:textAlignment w:val="bottom"/>
              <w:rPr>
                <w:rFonts w:ascii="华文仿宋" w:hAnsi="华文仿宋" w:eastAsia="华文仿宋" w:cs="Times New Roman"/>
                <w:bCs/>
                <w:szCs w:val="21"/>
              </w:rPr>
            </w:pPr>
          </w:p>
        </w:tc>
      </w:tr>
      <w:tr w14:paraId="60F55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6" w:hRule="atLeast"/>
          <w:jc w:val="center"/>
        </w:trPr>
        <w:tc>
          <w:tcPr>
            <w:tcW w:w="8984" w:type="dxa"/>
          </w:tcPr>
          <w:p w14:paraId="3F375D92">
            <w:pPr>
              <w:numPr>
                <w:ilvl w:val="0"/>
                <w:numId w:val="1"/>
              </w:num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预期成果及应用</w:t>
            </w:r>
            <w:r>
              <w:rPr>
                <w:rFonts w:hint="eastAsia" w:ascii="仿宋" w:hAnsi="仿宋" w:eastAsia="仿宋" w:cs="仿宋"/>
                <w:sz w:val="24"/>
              </w:rPr>
              <w:t>（重点突出课程的AI教学应用及相关场景，效果分析等）</w:t>
            </w:r>
          </w:p>
          <w:p w14:paraId="4A0D7E1C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02ABCA5F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137F5BF5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730B9908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3C901510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47837CAE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7D2BEDC0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36E9732E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1EFAB4EE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  <w:p w14:paraId="12FBCD07">
            <w:pPr>
              <w:autoSpaceDE w:val="0"/>
              <w:autoSpaceDN w:val="0"/>
              <w:spacing w:before="40" w:after="40"/>
              <w:textAlignment w:val="bottom"/>
              <w:rPr>
                <w:rFonts w:ascii="华文仿宋" w:hAnsi="华文仿宋" w:eastAsia="华文仿宋" w:cs="Times New Roman"/>
                <w:bCs/>
                <w:sz w:val="24"/>
                <w:szCs w:val="24"/>
                <w:lang w:bidi="ar"/>
              </w:rPr>
            </w:pPr>
          </w:p>
        </w:tc>
      </w:tr>
    </w:tbl>
    <w:p w14:paraId="22427DDF">
      <w:pPr>
        <w:numPr>
          <w:numId w:val="0"/>
        </w:numPr>
        <w:spacing w:line="480" w:lineRule="auto"/>
        <w:ind w:right="206" w:rightChars="98"/>
        <w:rPr>
          <w:rFonts w:hint="eastAsia" w:ascii="黑体" w:hAnsi="宋体" w:eastAsia="黑体" w:cs="Times New Roman"/>
          <w:b/>
          <w:bCs/>
          <w:sz w:val="28"/>
          <w:szCs w:val="24"/>
        </w:rPr>
      </w:pPr>
    </w:p>
    <w:p w14:paraId="3E733A21">
      <w:pPr>
        <w:numPr>
          <w:ilvl w:val="0"/>
          <w:numId w:val="2"/>
        </w:numPr>
        <w:spacing w:line="480" w:lineRule="auto"/>
        <w:ind w:right="206" w:rightChars="98"/>
        <w:rPr>
          <w:rFonts w:hint="eastAsia" w:ascii="黑体" w:hAnsi="宋体" w:eastAsia="黑体" w:cs="Times New Roman"/>
          <w:b/>
          <w:bCs/>
          <w:sz w:val="28"/>
          <w:szCs w:val="24"/>
        </w:rPr>
      </w:pPr>
      <w:r>
        <w:rPr>
          <w:rFonts w:hint="eastAsia" w:ascii="黑体" w:hAnsi="宋体" w:eastAsia="黑体" w:cs="Times New Roman"/>
          <w:b/>
          <w:bCs/>
          <w:sz w:val="28"/>
          <w:szCs w:val="24"/>
          <w:lang w:val="en-US" w:eastAsia="zh-CN"/>
        </w:rPr>
        <w:t>学院意见</w:t>
      </w:r>
    </w:p>
    <w:tbl>
      <w:tblPr>
        <w:tblStyle w:val="4"/>
        <w:tblW w:w="88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7111"/>
      </w:tblGrid>
      <w:tr w14:paraId="48E0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8" w:hRule="atLeast"/>
          <w:jc w:val="center"/>
        </w:trPr>
        <w:tc>
          <w:tcPr>
            <w:tcW w:w="1698" w:type="dxa"/>
            <w:shd w:val="clear" w:color="auto" w:fill="auto"/>
            <w:vAlign w:val="center"/>
          </w:tcPr>
          <w:p w14:paraId="0675C9B4">
            <w:pPr>
              <w:spacing w:line="320" w:lineRule="auto"/>
              <w:jc w:val="center"/>
              <w:rPr>
                <w:rFonts w:ascii="仿宋" w:hAnsi="仿宋" w:eastAsia="仿宋" w:cs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学院意见</w:t>
            </w:r>
          </w:p>
          <w:p w14:paraId="3F083CDE">
            <w:pPr>
              <w:spacing w:line="320" w:lineRule="auto"/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7111" w:type="dxa"/>
            <w:shd w:val="clear" w:color="auto" w:fill="auto"/>
            <w:vAlign w:val="center"/>
          </w:tcPr>
          <w:p w14:paraId="214BF069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2"/>
              </w:rPr>
            </w:pPr>
          </w:p>
          <w:p w14:paraId="4AC7A1D7">
            <w:pPr>
              <w:spacing w:line="360" w:lineRule="auto"/>
              <w:ind w:firstLine="3373" w:firstLineChars="1400"/>
              <w:rPr>
                <w:rFonts w:ascii="仿宋" w:hAnsi="仿宋" w:eastAsia="仿宋" w:cs="仿宋"/>
                <w:b/>
                <w:sz w:val="24"/>
                <w:szCs w:val="22"/>
              </w:rPr>
            </w:pPr>
          </w:p>
          <w:p w14:paraId="61CA05C8">
            <w:pPr>
              <w:spacing w:line="360" w:lineRule="auto"/>
              <w:ind w:firstLine="3373" w:firstLineChars="1400"/>
              <w:rPr>
                <w:rFonts w:ascii="仿宋" w:hAnsi="仿宋" w:eastAsia="仿宋" w:cs="仿宋"/>
                <w:b/>
                <w:sz w:val="24"/>
                <w:szCs w:val="22"/>
              </w:rPr>
            </w:pPr>
          </w:p>
          <w:p w14:paraId="4B17D836">
            <w:pPr>
              <w:spacing w:line="360" w:lineRule="auto"/>
              <w:ind w:firstLine="3373" w:firstLineChars="1400"/>
              <w:rPr>
                <w:rFonts w:ascii="仿宋" w:hAnsi="仿宋" w:eastAsia="仿宋" w:cs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（盖章）</w:t>
            </w:r>
          </w:p>
          <w:p w14:paraId="28967F8F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分管领导（签字）：</w:t>
            </w:r>
          </w:p>
          <w:p w14:paraId="00E69FE2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 xml:space="preserve">                </w:t>
            </w:r>
            <w:r>
              <w:rPr>
                <w:rFonts w:ascii="仿宋" w:hAnsi="仿宋" w:eastAsia="仿宋" w:cs="仿宋"/>
                <w:b/>
                <w:sz w:val="24"/>
                <w:szCs w:val="22"/>
              </w:rPr>
              <w:t>2025</w:t>
            </w: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年  月   日</w:t>
            </w:r>
          </w:p>
        </w:tc>
      </w:tr>
    </w:tbl>
    <w:p w14:paraId="5E137825">
      <w:pPr>
        <w:spacing w:line="480" w:lineRule="auto"/>
        <w:ind w:right="206" w:rightChars="98"/>
      </w:pPr>
    </w:p>
    <w:sectPr>
      <w:head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2CC8A1-F977-4E5F-BACA-94B7C04316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  <w:embedRegular r:id="rId2" w:fontKey="{DD8ABF2C-2DB7-45A2-8C0F-CEAB5176A4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  <w:embedRegular r:id="rId3" w:fontKey="{0255F7DD-55FD-48FA-B9E5-4B06EFF9B27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29D55944-1FB1-4B93-95D6-D312251532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A73F902-3039-47D8-89DD-62F9603CE6DF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6" w:fontKey="{5AA019D0-69AC-4371-838B-D690A427A77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D6EA71">
    <w:pPr>
      <w:pStyle w:val="2"/>
      <w:ind w:firstLine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DA2E7">
    <w:pPr>
      <w:pStyle w:val="3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CBAD28"/>
    <w:multiLevelType w:val="singleLevel"/>
    <w:tmpl w:val="89CBAD2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7E6603"/>
    <w:multiLevelType w:val="singleLevel"/>
    <w:tmpl w:val="237E660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mYmE3N2QwNGJkNjE3NzE4N2E0NGIwMWVmOGZlNTkifQ=="/>
  </w:docVars>
  <w:rsids>
    <w:rsidRoot w:val="00821206"/>
    <w:rsid w:val="000677CF"/>
    <w:rsid w:val="000717ED"/>
    <w:rsid w:val="000B5803"/>
    <w:rsid w:val="00147887"/>
    <w:rsid w:val="001A5D7B"/>
    <w:rsid w:val="001C0AF4"/>
    <w:rsid w:val="002260EE"/>
    <w:rsid w:val="0024673E"/>
    <w:rsid w:val="00273FAC"/>
    <w:rsid w:val="00404FC5"/>
    <w:rsid w:val="00572BED"/>
    <w:rsid w:val="00574AEE"/>
    <w:rsid w:val="005F7AC1"/>
    <w:rsid w:val="00671DA9"/>
    <w:rsid w:val="006929D2"/>
    <w:rsid w:val="00821206"/>
    <w:rsid w:val="00871464"/>
    <w:rsid w:val="008B32A5"/>
    <w:rsid w:val="008F6502"/>
    <w:rsid w:val="00B0155C"/>
    <w:rsid w:val="00B20370"/>
    <w:rsid w:val="00C52F20"/>
    <w:rsid w:val="00C936A0"/>
    <w:rsid w:val="00C94F73"/>
    <w:rsid w:val="00CB19BB"/>
    <w:rsid w:val="00CB288E"/>
    <w:rsid w:val="00DE6DDF"/>
    <w:rsid w:val="00DF75D5"/>
    <w:rsid w:val="00E21D66"/>
    <w:rsid w:val="00E956B4"/>
    <w:rsid w:val="00EB3217"/>
    <w:rsid w:val="00EC77BD"/>
    <w:rsid w:val="00F22C92"/>
    <w:rsid w:val="00F33EBA"/>
    <w:rsid w:val="00FA018F"/>
    <w:rsid w:val="03B9254D"/>
    <w:rsid w:val="087D029E"/>
    <w:rsid w:val="11875EFD"/>
    <w:rsid w:val="296764BA"/>
    <w:rsid w:val="6734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customStyle="1" w:styleId="6">
    <w:name w:val="页脚 字符"/>
    <w:basedOn w:val="5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autoRedefine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741C9-A350-49BF-97DB-D6D68C7FEF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1124</Words>
  <Characters>1166</Characters>
  <Lines>11</Lines>
  <Paragraphs>3</Paragraphs>
  <TotalTime>2</TotalTime>
  <ScaleCrop>false</ScaleCrop>
  <LinksUpToDate>false</LinksUpToDate>
  <CharactersWithSpaces>1286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2024-07-03T00:48:00Z</dcterms:created>
  <dc:creator>余 建波</dc:creator>
  <cp:lastModifiedBy>王夕尧</cp:lastModifiedBy>
  <dcterms:modified xsi:type="dcterms:W3CDTF">2025-12-09T08:52:40Z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91C414E91F4E4752808F680C4BE31F6E_13</vt:lpwstr>
  </property>
  <property fmtid="{D5CDD505-2E9C-101B-9397-08002B2CF9AE}" pid="4" name="KSOTemplateDocerSaveRecord">
    <vt:lpwstr>eyJoZGlkIjoiNTcwMGFmNDkwZmE5YTY5NWY2NDFkZDg5OWY3OTg4NDMiLCJ1c2VySWQiOiIxOTY2MjgzMzYifQ==</vt:lpwstr>
  </property>
</Properties>
</file>